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C1497">
      <w:pP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采购文件获取登记表</w:t>
      </w:r>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3DE6E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70" w:type="dxa"/>
            <w:tcBorders>
              <w:top w:val="single" w:color="auto" w:sz="12" w:space="0"/>
              <w:left w:val="single" w:color="auto" w:sz="12" w:space="0"/>
              <w:bottom w:val="single" w:color="auto" w:sz="4" w:space="0"/>
              <w:right w:val="single" w:color="auto" w:sz="4" w:space="0"/>
            </w:tcBorders>
            <w:noWrap w:val="0"/>
            <w:vAlign w:val="center"/>
          </w:tcPr>
          <w:p w14:paraId="367F8FE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noWrap w:val="0"/>
            <w:vAlign w:val="center"/>
          </w:tcPr>
          <w:p w14:paraId="5A6F5CC8">
            <w:pPr>
              <w:ind w:firstLine="280" w:firstLineChars="10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番禺区殡仪馆五金配件、工具供货权采购</w:t>
            </w:r>
          </w:p>
        </w:tc>
        <w:tc>
          <w:tcPr>
            <w:tcW w:w="2804" w:type="dxa"/>
            <w:tcBorders>
              <w:top w:val="single" w:color="auto" w:sz="12" w:space="0"/>
              <w:left w:val="single" w:color="auto" w:sz="4" w:space="0"/>
              <w:bottom w:val="single" w:color="auto" w:sz="4" w:space="0"/>
              <w:right w:val="single" w:color="auto" w:sz="4" w:space="0"/>
            </w:tcBorders>
            <w:noWrap w:val="0"/>
            <w:vAlign w:val="center"/>
          </w:tcPr>
          <w:p w14:paraId="7BBE0AF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noWrap w:val="0"/>
            <w:vAlign w:val="center"/>
          </w:tcPr>
          <w:p w14:paraId="566139E5">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GZGCCG-2026038</w:t>
            </w:r>
          </w:p>
        </w:tc>
      </w:tr>
      <w:tr w14:paraId="44DDF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2654E13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标书费</w:t>
            </w: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00975B5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00 </w:t>
            </w:r>
            <w:r>
              <w:rPr>
                <w:rFonts w:hint="eastAsia" w:ascii="宋体" w:hAnsi="宋体" w:eastAsia="宋体" w:cs="宋体"/>
                <w:color w:val="auto"/>
                <w:sz w:val="28"/>
                <w:szCs w:val="28"/>
                <w:highlight w:val="none"/>
              </w:rPr>
              <w:t>元</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1CDCA35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获取文件日期</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77E5C1F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tc>
      </w:tr>
      <w:tr w14:paraId="0F2CF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70" w:type="dxa"/>
            <w:vMerge w:val="restart"/>
            <w:tcBorders>
              <w:top w:val="single" w:color="auto" w:sz="4" w:space="0"/>
              <w:left w:val="single" w:color="auto" w:sz="12" w:space="0"/>
              <w:bottom w:val="single" w:color="auto" w:sz="4" w:space="0"/>
              <w:right w:val="single" w:color="auto" w:sz="4" w:space="0"/>
            </w:tcBorders>
            <w:noWrap w:val="0"/>
            <w:vAlign w:val="center"/>
          </w:tcPr>
          <w:p w14:paraId="597DA63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2BEBA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78460C6">
            <w:pPr>
              <w:jc w:val="center"/>
              <w:rPr>
                <w:rFonts w:hint="eastAsia" w:ascii="宋体" w:hAnsi="宋体" w:eastAsia="宋体" w:cs="宋体"/>
                <w:color w:val="auto"/>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3D38B14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69D1BEF7">
            <w:pPr>
              <w:rPr>
                <w:rFonts w:hint="eastAsia" w:ascii="宋体" w:hAnsi="宋体" w:eastAsia="宋体" w:cs="宋体"/>
                <w:color w:val="auto"/>
                <w:sz w:val="28"/>
                <w:szCs w:val="28"/>
                <w:highlight w:val="none"/>
              </w:rPr>
            </w:pPr>
          </w:p>
        </w:tc>
      </w:tr>
      <w:tr w14:paraId="0AC1E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2391A9CF">
            <w:pPr>
              <w:rPr>
                <w:rFonts w:hint="eastAsia" w:ascii="宋体" w:hAnsi="宋体" w:eastAsia="宋体" w:cs="宋体"/>
                <w:color w:val="auto"/>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6BA67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1C0FCD5B">
            <w:pPr>
              <w:jc w:val="center"/>
              <w:rPr>
                <w:rFonts w:hint="eastAsia" w:ascii="宋体" w:hAnsi="宋体" w:eastAsia="宋体" w:cs="宋体"/>
                <w:color w:val="auto"/>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42E7FAF3">
            <w:pPr>
              <w:spacing w:line="3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文件资料接收邮箱</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4E5816A4">
            <w:pPr>
              <w:jc w:val="center"/>
              <w:rPr>
                <w:rFonts w:hint="eastAsia" w:ascii="宋体" w:hAnsi="宋体" w:eastAsia="宋体" w:cs="宋体"/>
                <w:color w:val="auto"/>
                <w:sz w:val="28"/>
                <w:szCs w:val="28"/>
                <w:highlight w:val="none"/>
              </w:rPr>
            </w:pPr>
          </w:p>
        </w:tc>
      </w:tr>
      <w:tr w14:paraId="2037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67FE6401">
            <w:pPr>
              <w:rPr>
                <w:rFonts w:hint="eastAsia" w:ascii="宋体" w:hAnsi="宋体" w:eastAsia="宋体" w:cs="宋体"/>
                <w:color w:val="auto"/>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F86BF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22E6CC5A">
            <w:pPr>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382ACC8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67426935">
            <w:pPr>
              <w:jc w:val="center"/>
              <w:rPr>
                <w:rFonts w:hint="eastAsia" w:ascii="宋体" w:hAnsi="宋体" w:eastAsia="宋体" w:cs="宋体"/>
                <w:color w:val="auto"/>
                <w:sz w:val="28"/>
                <w:szCs w:val="28"/>
                <w:highlight w:val="none"/>
              </w:rPr>
            </w:pPr>
          </w:p>
        </w:tc>
      </w:tr>
      <w:tr w14:paraId="6FA36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6A4B78EE">
            <w:pPr>
              <w:rPr>
                <w:rFonts w:hint="eastAsia" w:ascii="宋体" w:hAnsi="宋体" w:eastAsia="宋体" w:cs="宋体"/>
                <w:color w:val="auto"/>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09EB8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E21F51A">
            <w:pPr>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6D95A0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0475A04C">
            <w:pPr>
              <w:jc w:val="center"/>
              <w:rPr>
                <w:rFonts w:hint="eastAsia" w:ascii="宋体" w:hAnsi="宋体" w:eastAsia="宋体" w:cs="宋体"/>
                <w:color w:val="auto"/>
                <w:sz w:val="28"/>
                <w:szCs w:val="28"/>
                <w:highlight w:val="none"/>
              </w:rPr>
            </w:pPr>
          </w:p>
        </w:tc>
      </w:tr>
      <w:tr w14:paraId="24984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023364D8">
            <w:pPr>
              <w:rPr>
                <w:rFonts w:hint="eastAsia" w:ascii="宋体" w:hAnsi="宋体" w:eastAsia="宋体" w:cs="宋体"/>
                <w:color w:val="auto"/>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52A0CB62">
            <w:pPr>
              <w:spacing w:line="3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纳税人识别号或统一社会信用代码(必填)</w:t>
            </w:r>
          </w:p>
          <w:p w14:paraId="1F5967E6">
            <w:pPr>
              <w:spacing w:line="3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noWrap w:val="0"/>
            <w:vAlign w:val="center"/>
          </w:tcPr>
          <w:p w14:paraId="2B1ABAA9">
            <w:pPr>
              <w:rPr>
                <w:rFonts w:hint="eastAsia" w:ascii="宋体" w:hAnsi="宋体" w:eastAsia="宋体" w:cs="宋体"/>
                <w:color w:val="auto"/>
                <w:sz w:val="28"/>
                <w:szCs w:val="28"/>
                <w:highlight w:val="none"/>
                <w:u w:val="single"/>
              </w:rPr>
            </w:pPr>
          </w:p>
        </w:tc>
      </w:tr>
      <w:tr w14:paraId="7996A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6574ABFA">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noWrap w:val="0"/>
            <w:vAlign w:val="center"/>
          </w:tcPr>
          <w:p w14:paraId="700C8919">
            <w:pPr>
              <w:pStyle w:val="4"/>
              <w:spacing w:line="300" w:lineRule="exact"/>
              <w:ind w:firstLine="0" w:firstLineChars="0"/>
              <w:rPr>
                <w:rFonts w:hint="eastAsia" w:ascii="宋体" w:hAnsi="宋体" w:eastAsia="宋体" w:cs="宋体"/>
                <w:b/>
                <w:color w:val="auto"/>
                <w:sz w:val="28"/>
                <w:szCs w:val="28"/>
                <w:highlight w:val="none"/>
                <w:u w:val="double"/>
              </w:rPr>
            </w:pPr>
            <w:r>
              <w:rPr>
                <w:rFonts w:hint="eastAsia" w:ascii="宋体" w:hAnsi="宋体" w:eastAsia="宋体" w:cs="宋体"/>
                <w:b/>
                <w:color w:val="auto"/>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4C909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70" w:type="dxa"/>
            <w:tcBorders>
              <w:top w:val="single" w:color="auto" w:sz="4" w:space="0"/>
              <w:left w:val="single" w:color="auto" w:sz="12" w:space="0"/>
              <w:bottom w:val="single" w:color="auto" w:sz="12" w:space="0"/>
              <w:right w:val="single" w:color="auto" w:sz="4" w:space="0"/>
            </w:tcBorders>
            <w:noWrap w:val="0"/>
            <w:vAlign w:val="center"/>
          </w:tcPr>
          <w:p w14:paraId="7A053BDD">
            <w:pPr>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noWrap w:val="0"/>
            <w:vAlign w:val="center"/>
          </w:tcPr>
          <w:p w14:paraId="1C09915A">
            <w:pPr>
              <w:rPr>
                <w:rFonts w:hint="eastAsia" w:ascii="宋体" w:hAnsi="宋体" w:eastAsia="宋体" w:cs="宋体"/>
                <w:b/>
                <w:color w:val="auto"/>
                <w:sz w:val="28"/>
                <w:szCs w:val="28"/>
                <w:highlight w:val="none"/>
              </w:rPr>
            </w:pPr>
          </w:p>
        </w:tc>
      </w:tr>
    </w:tbl>
    <w:p w14:paraId="371D2381">
      <w:r>
        <w:rPr>
          <w:rFonts w:hint="eastAsia" w:ascii="宋体" w:hAnsi="宋体" w:eastAsia="宋体" w:cs="宋体"/>
          <w:color w:val="auto"/>
          <w:sz w:val="28"/>
          <w:szCs w:val="28"/>
          <w:highlight w:val="none"/>
        </w:rPr>
        <w:t xml:space="preserve">获取文件供应商（盖章）：        </w:t>
      </w: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67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2026-06-22T03:50:12Z</dcterms:created>
  <dc:creator>user</dc:creator>
  <cp:lastModifiedBy>微信用户</cp:lastModifiedBy>
  <dcterms:modified xsi:type="dcterms:W3CDTF">2026-06-22T03:50:20Z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653B97D52FE544058562B99F6C4F2C3A_12</vt:lpwstr>
  </property>
</Properties>
</file>