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7DBB">
      <w:pPr>
        <w:rPr>
          <w:rFonts w:hint="eastAsia" w:asciiTheme="minorEastAsia" w:hAnsiTheme="minorEastAsia" w:eastAsiaTheme="minorEastAsia"/>
          <w:b/>
          <w:color w:val="auto"/>
        </w:rPr>
      </w:pPr>
      <w:bookmarkStart w:id="0" w:name="_Toc24362758"/>
      <w:r>
        <w:rPr>
          <w:rFonts w:asciiTheme="minorEastAsia" w:hAnsiTheme="minorEastAsia" w:eastAsiaTheme="minorEastAsia"/>
          <w:b/>
          <w:color w:val="auto"/>
        </w:rPr>
        <w:t>附件</w:t>
      </w:r>
      <w:r>
        <w:rPr>
          <w:rFonts w:hint="eastAsia" w:asciiTheme="minorEastAsia" w:hAnsiTheme="minorEastAsia" w:eastAsiaTheme="minorEastAsia"/>
          <w:b/>
          <w:color w:val="auto"/>
        </w:rPr>
        <w:t>：</w:t>
      </w:r>
    </w:p>
    <w:p w14:paraId="2E7C2964">
      <w:pPr>
        <w:jc w:val="center"/>
        <w:outlineLvl w:val="1"/>
        <w:rPr>
          <w:rFonts w:hint="eastAsia" w:asciiTheme="minorEastAsia" w:hAnsiTheme="minorEastAsia" w:eastAsiaTheme="minorEastAsia"/>
          <w:b/>
          <w:bCs/>
          <w:color w:val="auto"/>
          <w:sz w:val="28"/>
          <w:szCs w:val="28"/>
        </w:rPr>
      </w:pPr>
      <w:bookmarkStart w:id="1" w:name="_Toc1550"/>
      <w:r>
        <w:rPr>
          <w:rFonts w:hint="eastAsia" w:asciiTheme="minorEastAsia" w:hAnsiTheme="minorEastAsia" w:eastAsiaTheme="minorEastAsia"/>
          <w:b/>
          <w:bCs/>
          <w:color w:val="auto"/>
          <w:sz w:val="28"/>
          <w:szCs w:val="28"/>
        </w:rPr>
        <w:t>采购文件获取登记表</w:t>
      </w:r>
      <w:bookmarkEnd w:id="0"/>
      <w:bookmarkEnd w:id="1"/>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79E5C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619C80F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2775071">
            <w:pPr>
              <w:keepNext w:val="0"/>
              <w:keepLines w:val="0"/>
              <w:pageBreakBefore w:val="0"/>
              <w:widowControl w:val="0"/>
              <w:kinsoku/>
              <w:wordWrap/>
              <w:overflowPunct/>
              <w:topLinePunct w:val="0"/>
              <w:autoSpaceDE w:val="0"/>
              <w:autoSpaceDN w:val="0"/>
              <w:bidi w:val="0"/>
              <w:adjustRightInd w:val="0"/>
              <w:snapToGrid/>
              <w:spacing w:line="300" w:lineRule="exact"/>
              <w:ind w:firstLine="280" w:firstLineChars="1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民科园核心区一期启动</w:t>
            </w:r>
            <w:r>
              <w:rPr>
                <w:rFonts w:hint="eastAsia" w:ascii="仿宋" w:hAnsi="仿宋" w:eastAsia="仿宋" w:cs="仿宋"/>
                <w:color w:val="auto"/>
                <w:sz w:val="28"/>
                <w:szCs w:val="28"/>
                <w:lang w:val="en-US" w:eastAsia="zh-CN"/>
              </w:rPr>
              <w:t>区</w:t>
            </w:r>
            <w:r>
              <w:rPr>
                <w:rFonts w:hint="eastAsia" w:ascii="仿宋" w:hAnsi="仿宋" w:eastAsia="仿宋" w:cs="仿宋"/>
                <w:color w:val="auto"/>
                <w:sz w:val="28"/>
                <w:szCs w:val="28"/>
                <w:lang w:eastAsia="zh-CN"/>
              </w:rPr>
              <w:t>项目（龙归街部分）、广州新白云国际机场第二高速公路项目南段工程项目（龙归街段）专项审计服务</w:t>
            </w:r>
          </w:p>
        </w:tc>
        <w:tc>
          <w:tcPr>
            <w:tcW w:w="2804" w:type="dxa"/>
            <w:tcBorders>
              <w:top w:val="single" w:color="auto" w:sz="12" w:space="0"/>
              <w:left w:val="single" w:color="auto" w:sz="4" w:space="0"/>
              <w:bottom w:val="single" w:color="auto" w:sz="4" w:space="0"/>
              <w:right w:val="single" w:color="auto" w:sz="4" w:space="0"/>
            </w:tcBorders>
            <w:vAlign w:val="center"/>
          </w:tcPr>
          <w:p w14:paraId="388EF5DD">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w:t>
            </w:r>
            <w:r>
              <w:rPr>
                <w:rFonts w:ascii="仿宋" w:hAnsi="仿宋" w:eastAsia="仿宋" w:cs="仿宋"/>
                <w:color w:val="auto"/>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31A694A1">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GZGCCG-2026034 </w:t>
            </w:r>
          </w:p>
        </w:tc>
      </w:tr>
      <w:tr w14:paraId="6A46F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9AB33C7">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标书</w:t>
            </w:r>
            <w:r>
              <w:rPr>
                <w:rFonts w:ascii="仿宋" w:hAnsi="仿宋" w:eastAsia="仿宋" w:cs="仿宋"/>
                <w:color w:val="auto"/>
                <w:sz w:val="28"/>
                <w:szCs w:val="28"/>
              </w:rPr>
              <w:t>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3C92954F">
            <w:pPr>
              <w:jc w:val="center"/>
              <w:rPr>
                <w:rFonts w:hint="eastAsia" w:ascii="仿宋" w:hAnsi="仿宋" w:eastAsia="仿宋" w:cs="仿宋"/>
                <w:color w:val="auto"/>
                <w:sz w:val="28"/>
                <w:szCs w:val="28"/>
              </w:rPr>
            </w:pPr>
            <w:bookmarkStart w:id="2" w:name="_GoBack"/>
            <w:bookmarkEnd w:id="2"/>
            <w:r>
              <w:rPr>
                <w:rFonts w:hint="eastAsia" w:ascii="仿宋" w:hAnsi="仿宋" w:eastAsia="仿宋"/>
                <w:color w:val="auto"/>
                <w:sz w:val="28"/>
                <w:szCs w:val="28"/>
                <w:u w:val="single"/>
              </w:rPr>
              <w:t>5</w:t>
            </w:r>
            <w:r>
              <w:rPr>
                <w:rFonts w:ascii="仿宋" w:hAnsi="仿宋" w:eastAsia="仿宋"/>
                <w:color w:val="auto"/>
                <w:sz w:val="28"/>
                <w:szCs w:val="28"/>
                <w:u w:val="single"/>
              </w:rPr>
              <w:t xml:space="preserve">00 </w:t>
            </w:r>
            <w:r>
              <w:rPr>
                <w:rFonts w:hint="eastAsia" w:ascii="仿宋" w:hAnsi="仿宋" w:eastAsia="仿宋"/>
                <w:color w:val="auto"/>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27016981">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6FA10DEC">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w:t>
            </w:r>
            <w:r>
              <w:rPr>
                <w:rFonts w:ascii="仿宋" w:hAnsi="仿宋" w:eastAsia="仿宋" w:cs="仿宋"/>
                <w:color w:val="auto"/>
                <w:sz w:val="28"/>
                <w:szCs w:val="28"/>
              </w:rPr>
              <w:t xml:space="preserve">  </w:t>
            </w:r>
            <w:r>
              <w:rPr>
                <w:rFonts w:hint="eastAsia" w:ascii="仿宋" w:hAnsi="仿宋" w:eastAsia="仿宋" w:cs="仿宋"/>
                <w:color w:val="auto"/>
                <w:sz w:val="28"/>
                <w:szCs w:val="28"/>
              </w:rPr>
              <w:t>月</w:t>
            </w:r>
            <w:r>
              <w:rPr>
                <w:rFonts w:ascii="仿宋" w:hAnsi="仿宋" w:eastAsia="仿宋" w:cs="仿宋"/>
                <w:color w:val="auto"/>
                <w:sz w:val="28"/>
                <w:szCs w:val="28"/>
              </w:rPr>
              <w:t xml:space="preserve">  </w:t>
            </w:r>
            <w:r>
              <w:rPr>
                <w:rFonts w:hint="eastAsia" w:ascii="仿宋" w:hAnsi="仿宋" w:eastAsia="仿宋" w:cs="仿宋"/>
                <w:color w:val="auto"/>
                <w:sz w:val="28"/>
                <w:szCs w:val="28"/>
              </w:rPr>
              <w:t>日</w:t>
            </w:r>
          </w:p>
        </w:tc>
      </w:tr>
      <w:tr w14:paraId="570F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40DDEBEA">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25F4B7F8">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04544585">
            <w:pPr>
              <w:jc w:val="center"/>
              <w:rPr>
                <w:rFonts w:hint="eastAsia" w:ascii="仿宋" w:hAnsi="仿宋" w:eastAsia="仿宋" w:cs="仿宋"/>
                <w:color w:val="auto"/>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36FB27F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AEF24F2">
            <w:pPr>
              <w:rPr>
                <w:rFonts w:hint="eastAsia" w:ascii="仿宋" w:hAnsi="仿宋" w:eastAsia="仿宋" w:cs="仿宋"/>
                <w:color w:val="auto"/>
                <w:sz w:val="28"/>
                <w:szCs w:val="28"/>
              </w:rPr>
            </w:pPr>
          </w:p>
        </w:tc>
      </w:tr>
      <w:tr w14:paraId="5FFBA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32BCC575">
            <w:pPr>
              <w:rPr>
                <w:rFonts w:hint="eastAsia" w:ascii="仿宋" w:hAnsi="仿宋" w:eastAsia="仿宋" w:cs="仿宋"/>
                <w:color w:val="auto"/>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144633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4C117FE1">
            <w:pPr>
              <w:jc w:val="center"/>
              <w:rPr>
                <w:rFonts w:hint="eastAsia" w:ascii="仿宋" w:hAnsi="仿宋" w:eastAsia="仿宋" w:cs="仿宋"/>
                <w:color w:val="auto"/>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5353F4B1">
            <w:pPr>
              <w:spacing w:line="300" w:lineRule="exact"/>
              <w:rPr>
                <w:rFonts w:hint="eastAsia" w:ascii="仿宋" w:hAnsi="仿宋" w:eastAsia="仿宋" w:cs="仿宋"/>
                <w:color w:val="auto"/>
                <w:sz w:val="28"/>
                <w:szCs w:val="28"/>
              </w:rPr>
            </w:pPr>
            <w:r>
              <w:rPr>
                <w:rFonts w:hint="eastAsia" w:ascii="仿宋" w:hAnsi="仿宋" w:eastAsia="仿宋" w:cs="仿宋"/>
                <w:color w:val="auto"/>
                <w:sz w:val="28"/>
                <w:szCs w:val="28"/>
              </w:rPr>
              <w:t>文件资料</w:t>
            </w:r>
            <w:r>
              <w:rPr>
                <w:rFonts w:ascii="仿宋" w:hAnsi="仿宋" w:eastAsia="仿宋" w:cs="仿宋"/>
                <w:color w:val="auto"/>
                <w:sz w:val="28"/>
                <w:szCs w:val="28"/>
              </w:rPr>
              <w:t>接收</w:t>
            </w:r>
            <w:r>
              <w:rPr>
                <w:rFonts w:hint="eastAsia" w:ascii="仿宋" w:hAnsi="仿宋" w:eastAsia="仿宋" w:cs="仿宋"/>
                <w:color w:val="auto"/>
                <w:sz w:val="28"/>
                <w:szCs w:val="28"/>
              </w:rPr>
              <w:t>邮箱</w:t>
            </w:r>
          </w:p>
          <w:p w14:paraId="402C5F90">
            <w:pPr>
              <w:spacing w:line="3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b/>
                <w:color w:val="auto"/>
                <w:sz w:val="28"/>
                <w:szCs w:val="28"/>
              </w:rPr>
              <w:t>非常重要！请确保正确</w:t>
            </w:r>
            <w:r>
              <w:rPr>
                <w:rFonts w:hint="eastAsia" w:ascii="仿宋" w:hAnsi="仿宋" w:eastAsia="仿宋" w:cs="仿宋"/>
                <w:color w:val="auto"/>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4CB3F1EA">
            <w:pPr>
              <w:jc w:val="center"/>
              <w:rPr>
                <w:rFonts w:hint="eastAsia" w:ascii="仿宋" w:hAnsi="仿宋" w:eastAsia="仿宋" w:cs="仿宋"/>
                <w:color w:val="auto"/>
                <w:sz w:val="28"/>
                <w:szCs w:val="28"/>
              </w:rPr>
            </w:pPr>
          </w:p>
        </w:tc>
      </w:tr>
      <w:tr w14:paraId="2F79E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9CEA660">
            <w:pPr>
              <w:rPr>
                <w:rFonts w:hint="eastAsia" w:ascii="仿宋" w:hAnsi="仿宋" w:eastAsia="仿宋" w:cs="仿宋"/>
                <w:color w:val="auto"/>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953136A">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585FBF19">
            <w:pPr>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ascii="仿宋" w:hAnsi="仿宋" w:eastAsia="仿宋" w:cs="仿宋"/>
                <w:color w:val="auto"/>
                <w:sz w:val="28"/>
                <w:szCs w:val="28"/>
                <w:u w:val="single"/>
              </w:rPr>
              <w:t xml:space="preserve">        </w:t>
            </w:r>
            <w:r>
              <w:rPr>
                <w:rFonts w:ascii="仿宋" w:hAnsi="仿宋" w:eastAsia="仿宋" w:cs="仿宋"/>
                <w:color w:val="auto"/>
                <w:sz w:val="28"/>
                <w:szCs w:val="28"/>
              </w:rPr>
              <w:t xml:space="preserve">(□先生 </w:t>
            </w:r>
            <w:r>
              <w:rPr>
                <w:rFonts w:hint="eastAsia" w:ascii="仿宋" w:hAnsi="仿宋" w:eastAsia="仿宋" w:cs="仿宋"/>
                <w:color w:val="auto"/>
                <w:sz w:val="28"/>
                <w:szCs w:val="28"/>
              </w:rPr>
              <w:t>□女士</w:t>
            </w:r>
            <w:r>
              <w:rPr>
                <w:rFonts w:ascii="仿宋" w:hAnsi="仿宋" w:eastAsia="仿宋" w:cs="仿宋"/>
                <w:color w:val="auto"/>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4EAD5861">
            <w:pPr>
              <w:rPr>
                <w:rFonts w:hint="eastAsia" w:ascii="仿宋" w:hAnsi="仿宋" w:eastAsia="仿宋" w:cs="仿宋"/>
                <w:color w:val="auto"/>
                <w:sz w:val="28"/>
                <w:szCs w:val="28"/>
              </w:rPr>
            </w:pPr>
            <w:r>
              <w:rPr>
                <w:rFonts w:hint="eastAsia" w:ascii="仿宋" w:hAnsi="仿宋" w:eastAsia="仿宋" w:cs="仿宋"/>
                <w:color w:val="auto"/>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0E4EB882">
            <w:pPr>
              <w:jc w:val="center"/>
              <w:rPr>
                <w:rFonts w:hint="eastAsia" w:ascii="仿宋" w:hAnsi="仿宋" w:eastAsia="仿宋" w:cs="仿宋"/>
                <w:color w:val="auto"/>
                <w:sz w:val="28"/>
                <w:szCs w:val="28"/>
              </w:rPr>
            </w:pPr>
          </w:p>
        </w:tc>
      </w:tr>
      <w:tr w14:paraId="50C6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88B173E">
            <w:pPr>
              <w:rPr>
                <w:rFonts w:hint="eastAsia" w:ascii="仿宋" w:hAnsi="仿宋" w:eastAsia="仿宋" w:cs="仿宋"/>
                <w:color w:val="auto"/>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BF7BF3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3923DA6D">
            <w:pPr>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ascii="仿宋" w:hAnsi="仿宋" w:eastAsia="仿宋" w:cs="仿宋"/>
                <w:color w:val="auto"/>
                <w:sz w:val="28"/>
                <w:szCs w:val="28"/>
                <w:u w:val="single"/>
              </w:rPr>
              <w:t xml:space="preserve">        </w:t>
            </w:r>
            <w:r>
              <w:rPr>
                <w:rFonts w:ascii="仿宋" w:hAnsi="仿宋" w:eastAsia="仿宋" w:cs="仿宋"/>
                <w:color w:val="auto"/>
                <w:sz w:val="28"/>
                <w:szCs w:val="28"/>
              </w:rPr>
              <w:t xml:space="preserve">(□先生 </w:t>
            </w:r>
            <w:r>
              <w:rPr>
                <w:rFonts w:hint="eastAsia" w:ascii="仿宋" w:hAnsi="仿宋" w:eastAsia="仿宋" w:cs="仿宋"/>
                <w:color w:val="auto"/>
                <w:sz w:val="28"/>
                <w:szCs w:val="28"/>
              </w:rPr>
              <w:t>□女士</w:t>
            </w:r>
            <w:r>
              <w:rPr>
                <w:rFonts w:ascii="仿宋" w:hAnsi="仿宋" w:eastAsia="仿宋" w:cs="仿宋"/>
                <w:color w:val="auto"/>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04445CD6">
            <w:pPr>
              <w:rPr>
                <w:rFonts w:hint="eastAsia" w:ascii="仿宋" w:hAnsi="仿宋" w:eastAsia="仿宋" w:cs="仿宋"/>
                <w:color w:val="auto"/>
                <w:sz w:val="28"/>
                <w:szCs w:val="28"/>
              </w:rPr>
            </w:pPr>
            <w:r>
              <w:rPr>
                <w:rFonts w:hint="eastAsia" w:ascii="仿宋" w:hAnsi="仿宋" w:eastAsia="仿宋" w:cs="仿宋"/>
                <w:color w:val="auto"/>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8E3660A">
            <w:pPr>
              <w:jc w:val="center"/>
              <w:rPr>
                <w:rFonts w:hint="eastAsia" w:ascii="仿宋" w:hAnsi="仿宋" w:eastAsia="仿宋" w:cs="仿宋"/>
                <w:color w:val="auto"/>
                <w:sz w:val="28"/>
                <w:szCs w:val="28"/>
              </w:rPr>
            </w:pPr>
          </w:p>
        </w:tc>
      </w:tr>
      <w:tr w14:paraId="6F0A9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D5885B9">
            <w:pPr>
              <w:rPr>
                <w:rFonts w:hint="eastAsia" w:ascii="仿宋" w:hAnsi="仿宋" w:eastAsia="仿宋" w:cs="仿宋"/>
                <w:color w:val="auto"/>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B9CBB49">
            <w:pPr>
              <w:spacing w:line="30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纳税人识别号或统一社会信用代码</w:t>
            </w:r>
            <w:r>
              <w:rPr>
                <w:rFonts w:ascii="仿宋" w:hAnsi="仿宋" w:eastAsia="仿宋" w:cs="仿宋"/>
                <w:color w:val="auto"/>
                <w:sz w:val="28"/>
                <w:szCs w:val="28"/>
              </w:rPr>
              <w:t>(必填)</w:t>
            </w:r>
          </w:p>
          <w:p w14:paraId="7AEF22E5">
            <w:pPr>
              <w:spacing w:line="3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1FEC669E">
            <w:pPr>
              <w:rPr>
                <w:rFonts w:hint="eastAsia" w:ascii="仿宋" w:hAnsi="仿宋" w:eastAsia="仿宋" w:cs="仿宋"/>
                <w:color w:val="auto"/>
                <w:sz w:val="28"/>
                <w:szCs w:val="28"/>
                <w:u w:val="single"/>
              </w:rPr>
            </w:pPr>
          </w:p>
        </w:tc>
      </w:tr>
      <w:tr w14:paraId="41D8B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6DFCF70">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00BCAC4">
            <w:pPr>
              <w:pStyle w:val="4"/>
              <w:spacing w:line="300" w:lineRule="exact"/>
              <w:ind w:firstLine="0" w:firstLineChars="0"/>
              <w:rPr>
                <w:rFonts w:hint="eastAsia" w:ascii="仿宋" w:hAnsi="仿宋" w:eastAsia="仿宋" w:cs="仿宋"/>
                <w:b/>
                <w:color w:val="auto"/>
                <w:sz w:val="28"/>
                <w:szCs w:val="28"/>
                <w:u w:val="double"/>
              </w:rPr>
            </w:pPr>
            <w:r>
              <w:rPr>
                <w:rFonts w:hint="eastAsia" w:ascii="仿宋" w:hAnsi="仿宋" w:eastAsia="仿宋" w:cs="仿宋"/>
                <w:b/>
                <w:color w:val="auto"/>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0393F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37E14E89">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68D38E35">
            <w:pPr>
              <w:rPr>
                <w:rFonts w:hint="eastAsia" w:ascii="仿宋" w:hAnsi="仿宋" w:eastAsia="仿宋" w:cs="仿宋"/>
                <w:b/>
                <w:color w:val="auto"/>
                <w:sz w:val="28"/>
                <w:szCs w:val="28"/>
              </w:rPr>
            </w:pPr>
          </w:p>
        </w:tc>
      </w:tr>
    </w:tbl>
    <w:p w14:paraId="549C17C3">
      <w:r>
        <w:rPr>
          <w:rFonts w:hint="eastAsia" w:ascii="仿宋" w:hAnsi="仿宋" w:eastAsia="仿宋" w:cs="仿宋"/>
          <w:color w:val="auto"/>
          <w:sz w:val="28"/>
          <w:szCs w:val="28"/>
        </w:rPr>
        <w:t>供应商名称（公章）：</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25CE0"/>
    <w:rsid w:val="230A7D6C"/>
    <w:rsid w:val="50A25CE0"/>
    <w:rsid w:val="69B7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332</Characters>
  <Lines>0</Lines>
  <Paragraphs>0</Paragraphs>
  <TotalTime>0</TotalTime>
  <ScaleCrop>false</ScaleCrop>
  <LinksUpToDate>false</LinksUpToDate>
  <CharactersWithSpaces>356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2026-06-02T02:31:00Z</dcterms:created>
  <dc:creator>微信用户</dc:creator>
  <cp:lastModifiedBy>微信用户</cp:lastModifiedBy>
  <dcterms:modified xsi:type="dcterms:W3CDTF">2026-06-15T01:05:32Z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E28DF38CA7CD449D8E5A884B068A0AAF_11</vt:lpwstr>
  </property>
  <property fmtid="{D5CDD505-2E9C-101B-9397-08002B2CF9AE}" pid="4" name="KSOTemplateDocerSaveRecord">
    <vt:lpwstr>eyJoZGlkIjoiNjk3NDI4MTgxNTgzNWRlYWQzZmQ2OWMxODZkYzBhOWEiLCJ1c2VySWQiOiIxNDg3MDM0ODE4In0=</vt:lpwstr>
  </property>
</Properties>
</file>