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7DBB">
      <w:pPr>
        <w:rPr>
          <w:rFonts w:hint="eastAsia" w:asciiTheme="minorEastAsia" w:hAnsiTheme="minorEastAsia" w:eastAsiaTheme="minorEastAsia"/>
          <w:b/>
        </w:rPr>
      </w:pPr>
      <w:bookmarkStart w:id="0" w:name="_Toc24362758"/>
      <w:r>
        <w:rPr>
          <w:rFonts w:asciiTheme="minorEastAsia" w:hAnsiTheme="minorEastAsia" w:eastAsiaTheme="minorEastAsia"/>
          <w:b/>
        </w:rPr>
        <w:t>附件</w:t>
      </w:r>
      <w:r>
        <w:rPr>
          <w:rFonts w:hint="eastAsia" w:asciiTheme="minorEastAsia" w:hAnsiTheme="minorEastAsia" w:eastAsiaTheme="minorEastAsia"/>
          <w:b/>
        </w:rPr>
        <w:t>：</w:t>
      </w:r>
    </w:p>
    <w:p w14:paraId="2E7C2964">
      <w:pPr>
        <w:jc w:val="center"/>
        <w:outlineLvl w:val="1"/>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采购文件获取登记表</w:t>
      </w:r>
      <w:bookmarkEnd w:id="0"/>
    </w:p>
    <w:tbl>
      <w:tblPr>
        <w:tblStyle w:val="2"/>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79E5C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14:paraId="619C80FE">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vAlign w:val="center"/>
          </w:tcPr>
          <w:p w14:paraId="72775071">
            <w:pPr>
              <w:ind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石井大道东侧储备项目动迁服务</w:t>
            </w:r>
          </w:p>
        </w:tc>
        <w:tc>
          <w:tcPr>
            <w:tcW w:w="2804" w:type="dxa"/>
            <w:tcBorders>
              <w:top w:val="single" w:color="auto" w:sz="12" w:space="0"/>
              <w:left w:val="single" w:color="auto" w:sz="4" w:space="0"/>
              <w:bottom w:val="single" w:color="auto" w:sz="4" w:space="0"/>
              <w:right w:val="single" w:color="auto" w:sz="4" w:space="0"/>
            </w:tcBorders>
            <w:vAlign w:val="center"/>
          </w:tcPr>
          <w:p w14:paraId="388EF5DD">
            <w:pPr>
              <w:jc w:val="center"/>
              <w:rPr>
                <w:rFonts w:hint="eastAsia"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14:paraId="31A694A1">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GZGCCG-2025011</w:t>
            </w:r>
          </w:p>
        </w:tc>
      </w:tr>
      <w:tr w14:paraId="6A46F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9AB33C7">
            <w:pPr>
              <w:jc w:val="center"/>
              <w:rPr>
                <w:rFonts w:hint="eastAsia"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3C92954F">
            <w:pPr>
              <w:jc w:val="center"/>
              <w:rPr>
                <w:rFonts w:hint="eastAsia" w:ascii="仿宋" w:hAnsi="仿宋" w:eastAsia="仿宋" w:cs="仿宋"/>
                <w:sz w:val="28"/>
                <w:szCs w:val="28"/>
              </w:rPr>
            </w:pPr>
            <w:r>
              <w:rPr>
                <w:rFonts w:hint="eastAsia" w:ascii="仿宋" w:hAnsi="仿宋" w:eastAsia="仿宋"/>
                <w:sz w:val="28"/>
                <w:szCs w:val="28"/>
                <w:u w:val="single"/>
              </w:rPr>
              <w:t>5</w:t>
            </w:r>
            <w:r>
              <w:rPr>
                <w:rFonts w:ascii="仿宋" w:hAnsi="仿宋" w:eastAsia="仿宋"/>
                <w:sz w:val="28"/>
                <w:szCs w:val="28"/>
                <w:u w:val="single"/>
              </w:rPr>
              <w:t xml:space="preserve">00 </w:t>
            </w:r>
            <w:r>
              <w:rPr>
                <w:rFonts w:hint="eastAsia" w:ascii="仿宋" w:hAnsi="仿宋" w:eastAsia="仿宋"/>
                <w:sz w:val="28"/>
                <w:szCs w:val="28"/>
              </w:rPr>
              <w:t>元</w:t>
            </w:r>
          </w:p>
        </w:tc>
        <w:tc>
          <w:tcPr>
            <w:tcW w:w="2804" w:type="dxa"/>
            <w:tcBorders>
              <w:top w:val="single" w:color="auto" w:sz="4" w:space="0"/>
              <w:left w:val="single" w:color="auto" w:sz="4" w:space="0"/>
              <w:bottom w:val="single" w:color="auto" w:sz="4" w:space="0"/>
              <w:right w:val="single" w:color="auto" w:sz="4" w:space="0"/>
            </w:tcBorders>
            <w:vAlign w:val="center"/>
          </w:tcPr>
          <w:p w14:paraId="27016981">
            <w:pPr>
              <w:jc w:val="center"/>
              <w:rPr>
                <w:rFonts w:hint="eastAsia"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14:paraId="6FA10DEC">
            <w:pPr>
              <w:jc w:val="center"/>
              <w:rPr>
                <w:rFonts w:hint="eastAsia"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14:paraId="570F2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14:paraId="40DDEBEA">
            <w:pPr>
              <w:jc w:val="center"/>
              <w:rPr>
                <w:rFonts w:hint="eastAsia"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14:paraId="25F4B7F8">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5375" w:type="dxa"/>
            <w:tcBorders>
              <w:top w:val="single" w:color="auto" w:sz="4" w:space="0"/>
              <w:left w:val="single" w:color="auto" w:sz="4" w:space="0"/>
              <w:bottom w:val="single" w:color="auto" w:sz="4" w:space="0"/>
              <w:right w:val="single" w:color="auto" w:sz="4" w:space="0"/>
            </w:tcBorders>
            <w:vAlign w:val="center"/>
          </w:tcPr>
          <w:p w14:paraId="04544585">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36FB27FE">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14:paraId="2AEF24F2">
            <w:pPr>
              <w:rPr>
                <w:rFonts w:hint="eastAsia" w:ascii="仿宋" w:hAnsi="仿宋" w:eastAsia="仿宋" w:cs="仿宋"/>
                <w:sz w:val="28"/>
                <w:szCs w:val="28"/>
              </w:rPr>
            </w:pPr>
          </w:p>
        </w:tc>
      </w:tr>
      <w:tr w14:paraId="5FFBA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32BCC575">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0144633E">
            <w:pPr>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5375" w:type="dxa"/>
            <w:tcBorders>
              <w:top w:val="single" w:color="auto" w:sz="4" w:space="0"/>
              <w:left w:val="single" w:color="auto" w:sz="4" w:space="0"/>
              <w:bottom w:val="single" w:color="auto" w:sz="4" w:space="0"/>
              <w:right w:val="single" w:color="auto" w:sz="4" w:space="0"/>
            </w:tcBorders>
            <w:vAlign w:val="center"/>
          </w:tcPr>
          <w:p w14:paraId="4C117FE1">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5353F4B1">
            <w:pPr>
              <w:spacing w:line="300" w:lineRule="exact"/>
              <w:rPr>
                <w:rFonts w:hint="eastAsia"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14:paraId="402C5F90">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14:paraId="4CB3F1EA">
            <w:pPr>
              <w:jc w:val="center"/>
              <w:rPr>
                <w:rFonts w:hint="eastAsia" w:ascii="仿宋" w:hAnsi="仿宋" w:eastAsia="仿宋" w:cs="仿宋"/>
                <w:sz w:val="28"/>
                <w:szCs w:val="28"/>
              </w:rPr>
            </w:pPr>
          </w:p>
        </w:tc>
      </w:tr>
      <w:tr w14:paraId="2F79E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9CEA660">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953136A">
            <w:pPr>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vAlign w:val="center"/>
          </w:tcPr>
          <w:p w14:paraId="585FBF19">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4EAD5861">
            <w:pPr>
              <w:rPr>
                <w:rFonts w:hint="eastAsia"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0E4EB882">
            <w:pPr>
              <w:jc w:val="center"/>
              <w:rPr>
                <w:rFonts w:hint="eastAsia" w:ascii="仿宋" w:hAnsi="仿宋" w:eastAsia="仿宋" w:cs="仿宋"/>
                <w:sz w:val="28"/>
                <w:szCs w:val="28"/>
              </w:rPr>
            </w:pPr>
          </w:p>
        </w:tc>
      </w:tr>
      <w:tr w14:paraId="50C6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088B173E">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BF7BF36">
            <w:pPr>
              <w:jc w:val="center"/>
              <w:rPr>
                <w:rFonts w:hint="eastAsia" w:ascii="仿宋" w:hAnsi="仿宋" w:eastAsia="仿宋" w:cs="仿宋"/>
                <w:sz w:val="28"/>
                <w:szCs w:val="28"/>
              </w:rPr>
            </w:pPr>
            <w:r>
              <w:rPr>
                <w:rFonts w:hint="eastAsia" w:ascii="仿宋" w:hAnsi="仿宋" w:eastAsia="仿宋" w:cs="仿宋"/>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vAlign w:val="center"/>
          </w:tcPr>
          <w:p w14:paraId="3923DA6D">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04445CD6">
            <w:pPr>
              <w:rPr>
                <w:rFonts w:hint="eastAsia"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78E3660A">
            <w:pPr>
              <w:jc w:val="center"/>
              <w:rPr>
                <w:rFonts w:hint="eastAsia" w:ascii="仿宋" w:hAnsi="仿宋" w:eastAsia="仿宋" w:cs="仿宋"/>
                <w:sz w:val="28"/>
                <w:szCs w:val="28"/>
              </w:rPr>
            </w:pPr>
          </w:p>
        </w:tc>
      </w:tr>
      <w:tr w14:paraId="6F0A9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D5885B9">
            <w:pPr>
              <w:rPr>
                <w:rFonts w:hint="eastAsia" w:ascii="仿宋" w:hAnsi="仿宋" w:eastAsia="仿宋" w:cs="仿宋"/>
                <w:sz w:val="28"/>
                <w:szCs w:val="28"/>
              </w:rPr>
            </w:pP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2B9CBB49">
            <w:pPr>
              <w:spacing w:line="3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14:paraId="7AEF22E5">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14:paraId="1FEC669E">
            <w:pPr>
              <w:rPr>
                <w:rFonts w:hint="eastAsia" w:ascii="仿宋" w:hAnsi="仿宋" w:eastAsia="仿宋" w:cs="仿宋"/>
                <w:sz w:val="28"/>
                <w:szCs w:val="28"/>
                <w:u w:val="single"/>
              </w:rPr>
            </w:pPr>
          </w:p>
        </w:tc>
      </w:tr>
      <w:tr w14:paraId="41D8B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6DFCF70">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vAlign w:val="center"/>
          </w:tcPr>
          <w:p w14:paraId="400BCAC4">
            <w:pPr>
              <w:pStyle w:val="4"/>
              <w:spacing w:line="300" w:lineRule="exact"/>
              <w:ind w:firstLine="0" w:firstLineChars="0"/>
              <w:rPr>
                <w:rFonts w:hint="eastAsia"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0393F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14:paraId="37E14E89">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vAlign w:val="center"/>
          </w:tcPr>
          <w:p w14:paraId="68D38E35">
            <w:pPr>
              <w:rPr>
                <w:rFonts w:hint="eastAsia" w:ascii="仿宋" w:hAnsi="仿宋" w:eastAsia="仿宋" w:cs="仿宋"/>
                <w:b/>
                <w:sz w:val="28"/>
                <w:szCs w:val="28"/>
              </w:rPr>
            </w:pPr>
          </w:p>
        </w:tc>
      </w:tr>
    </w:tbl>
    <w:p w14:paraId="0B1C2A91">
      <w:r>
        <w:rPr>
          <w:rFonts w:hint="eastAsia" w:ascii="仿宋" w:hAnsi="仿宋" w:eastAsia="仿宋" w:cs="仿宋"/>
          <w:sz w:val="28"/>
          <w:szCs w:val="28"/>
        </w:rPr>
        <w:t xml:space="preserve">供应商名称（公章）：     </w:t>
      </w:r>
      <w:bookmarkStart w:id="1" w:name="_GoBack"/>
      <w:bookmarkEnd w:id="1"/>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0A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2025-05-08T06:19:20Z</dcterms:created>
  <dc:creator>user</dc:creator>
  <cp:lastModifiedBy>微信用户</cp:lastModifiedBy>
  <dcterms:modified xsi:type="dcterms:W3CDTF">2025-05-08T06:19:28Z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90F6B7AB0580434F90C013B5F078FB33_12</vt:lpwstr>
  </property>
</Properties>
</file>